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C449B6" w14:textId="77777777" w:rsidR="00047D63" w:rsidRPr="00595047" w:rsidRDefault="00047D63" w:rsidP="00047D63">
      <w:pPr>
        <w:rPr>
          <w:b/>
          <w:bCs/>
        </w:rPr>
      </w:pPr>
      <w:r w:rsidRPr="00595047">
        <w:rPr>
          <w:b/>
          <w:bCs/>
        </w:rPr>
        <w:t xml:space="preserve">Mechanical Systems </w:t>
      </w:r>
    </w:p>
    <w:p w14:paraId="524CA721" w14:textId="77777777" w:rsidR="00047D63" w:rsidRPr="00C423D5" w:rsidRDefault="00047D63" w:rsidP="00047D63">
      <w:pPr>
        <w:ind w:left="720"/>
      </w:pPr>
    </w:p>
    <w:tbl>
      <w:tblPr>
        <w:tblW w:w="1026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4072"/>
        <w:gridCol w:w="1980"/>
        <w:gridCol w:w="1694"/>
        <w:gridCol w:w="508"/>
        <w:gridCol w:w="26"/>
        <w:gridCol w:w="482"/>
        <w:gridCol w:w="508"/>
      </w:tblGrid>
      <w:tr w:rsidR="00047D63" w:rsidRPr="00C423D5" w14:paraId="789DF36A" w14:textId="77777777" w:rsidTr="00C14BAD">
        <w:trPr>
          <w:trHeight w:val="105"/>
          <w:tblHeader/>
        </w:trPr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B478EC" w14:textId="1FDF2692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9B5826">
              <w:rPr>
                <w:rFonts w:cs="Arial"/>
                <w:b/>
                <w:sz w:val="18"/>
                <w:szCs w:val="18"/>
              </w:rPr>
              <w:t>Facility</w:t>
            </w:r>
            <w:r w:rsidRPr="00595047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FF111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F244" w14:textId="77777777" w:rsidR="00047D63" w:rsidRPr="00595047" w:rsidRDefault="00047D63" w:rsidP="00C14BAD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595047">
              <w:rPr>
                <w:rFonts w:cs="Arial"/>
                <w:b/>
                <w:sz w:val="18"/>
                <w:szCs w:val="18"/>
              </w:rPr>
              <w:t xml:space="preserve">REV- 000 </w:t>
            </w:r>
          </w:p>
        </w:tc>
      </w:tr>
      <w:tr w:rsidR="00047D63" w:rsidRPr="00C423D5" w14:paraId="1066AC8A" w14:textId="77777777" w:rsidTr="00C14BAD">
        <w:trPr>
          <w:trHeight w:val="30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902C1B" w14:textId="77777777" w:rsidR="00047D63" w:rsidRPr="00595047" w:rsidRDefault="00047D63" w:rsidP="00C14BAD">
            <w:pPr>
              <w:jc w:val="center"/>
              <w:rPr>
                <w:b/>
              </w:rPr>
            </w:pPr>
            <w:r w:rsidRPr="00595047">
              <w:rPr>
                <w:b/>
              </w:rPr>
              <w:t>No.</w:t>
            </w:r>
          </w:p>
        </w:tc>
        <w:tc>
          <w:tcPr>
            <w:tcW w:w="774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F8F8B9" w14:textId="77777777" w:rsidR="00047D63" w:rsidRPr="00595047" w:rsidRDefault="00047D63" w:rsidP="00C14BAD">
            <w:pPr>
              <w:jc w:val="center"/>
              <w:rPr>
                <w:b/>
                <w:color w:val="000000"/>
              </w:rPr>
            </w:pPr>
            <w:r w:rsidRPr="00595047">
              <w:rPr>
                <w:b/>
              </w:rPr>
              <w:t>Emergency Response Action Rounds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AC724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047D63" w:rsidRPr="00C423D5" w14:paraId="68D57A88" w14:textId="77777777" w:rsidTr="00C14BAD">
        <w:trPr>
          <w:trHeight w:val="201"/>
          <w:tblHeader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5D25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74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944EBE" w14:textId="77777777" w:rsidR="00047D63" w:rsidRPr="00595047" w:rsidRDefault="00047D63" w:rsidP="00C14BAD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9DACC2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9713B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79CDB5" w14:textId="77777777" w:rsidR="00047D63" w:rsidRPr="00C423D5" w:rsidRDefault="00047D63" w:rsidP="00C14BAD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423D5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047D63" w:rsidRPr="00C423D5" w14:paraId="3DBCA35F" w14:textId="77777777" w:rsidTr="00C14BAD">
        <w:trPr>
          <w:trHeight w:val="3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CAB541" w14:textId="77777777" w:rsidR="00047D63" w:rsidRPr="00595047" w:rsidRDefault="00047D63" w:rsidP="00C14BAD"/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8767F" w14:textId="77777777" w:rsidR="00047D63" w:rsidRPr="00595047" w:rsidRDefault="00047D63" w:rsidP="00C14BAD">
            <w:pPr>
              <w:jc w:val="left"/>
              <w:rPr>
                <w:b/>
                <w:bCs/>
              </w:rPr>
            </w:pPr>
            <w:r w:rsidRPr="00595047">
              <w:rPr>
                <w:b/>
                <w:bCs/>
              </w:rPr>
              <w:t>Introduction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06D7F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9782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372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7C468971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4E2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7E5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This emergency procedure is intended to highlight the key issues that may arise at departmental level in the event of a mechanical system failure. It is appreciated that this may be the result of a full site system failure, but it may also be the result of a local failure for which noti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fication from the entity maybe necessary. The main aim is to provide a structured approach to the safety of patients and staff and to minimize the risk associated with a mechanical system failure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D475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36809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FEC3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47D63" w:rsidRPr="00C423D5" w14:paraId="68995CC4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13B77A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28DE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Life safety (Evacuation Plan)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999F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53D55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2D6C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8506B5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88A8F0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5E1F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Stabilization of incident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79C3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5A57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D638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D1537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21E59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33C4F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Minimization of potential damage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ED85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33FB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E81A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EEB1F02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7AD31E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2012A" w14:textId="0BF1AF73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Containment of incident (e.g. chemical spillage)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F364E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1BD3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3D62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0DE08D7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117A34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9D4B6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Assessment of damage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B2305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F48A5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6BE93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36525BF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060C9B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E4A63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Clean up after incident (Post Incidents Plans)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1874A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402F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77362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10C215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A65F757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7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54CE8E1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Monitoring weather sources for updated emergency instructions and broadcast warning if issued by weather services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EA94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20F2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F917A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A36C310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9677152" w14:textId="77777777" w:rsidR="00047D63" w:rsidRPr="00C423D5" w:rsidRDefault="00047D63" w:rsidP="00C14BAD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423D5">
              <w:rPr>
                <w:rFonts w:cs="Arial"/>
                <w:sz w:val="18"/>
                <w:szCs w:val="18"/>
              </w:rPr>
              <w:t>Priority 8</w:t>
            </w:r>
          </w:p>
        </w:tc>
        <w:tc>
          <w:tcPr>
            <w:tcW w:w="7746" w:type="dxa"/>
            <w:gridSpan w:val="3"/>
            <w:shd w:val="clear" w:color="auto" w:fill="auto"/>
          </w:tcPr>
          <w:p w14:paraId="30730AE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Building lockdown plan/Plant lockdown plan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76134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E545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86389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E08D9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62976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15608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conduct an initial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ongoing situational assessment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E33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629B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F5C8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DC51B0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ADB2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59E1D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establish an effective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plan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1F948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2D32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BAF7E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7B706BF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A9D72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F81D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deploy available resources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request additional resources based upon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needs of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15791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D41D1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6D916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1E6448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AE8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B32BE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develop an incident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organization for the management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067D1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F99B9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1FD1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0941C9E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DFB0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8A25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review, evaluate, 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revise the strategy and tactics based upon the needs of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F80A4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AFA54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6574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875DAB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EABD6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9171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provide for the continuity,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transfer, or termination of command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86A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7330C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22CF4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46ACEF1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459C0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E839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system shall provide for a routine process of escalation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as additional resources are utilized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F0CB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C9D27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9C491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58FD93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D293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C18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The responsible person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shall determine which levels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and elements of the incident management system are to be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implemented in each case and shall develop the command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structure for each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incident by assigning supervisory responsibilities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according to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Standard Operating Procedures (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SOPs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23627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5E2C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89F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A5265F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1A48D4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E33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>The incident management system shall define standardized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supervisory assignments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EFDBC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F47D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05030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8128EA5" w14:textId="77777777" w:rsidTr="00C14BAD">
        <w:trPr>
          <w:trHeight w:val="2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35B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D4830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 controlling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communications on the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tactical, command, and designated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emergency traffic channels for that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A719A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8FE8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DEC40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2DDE5BC1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F7047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32FBC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overall responder accountability for the incident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B05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0947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09ED3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60BC8542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72CFD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CEF1B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be responsible for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developing and/or approving an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I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ncident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A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ction 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t>P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lan (IAP)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8DC3E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0B69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920D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20166D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51151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23ED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keep the safety officer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informed of strategic and tactical plans and any changing conditions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5175C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202B8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3E5B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368EFD0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D4190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C423D5">
              <w:rPr>
                <w:rFonts w:asciiTheme="minorBidi" w:hAnsiTheme="minorBidi" w:cstheme="minorBidi"/>
                <w:sz w:val="18"/>
                <w:szCs w:val="18"/>
              </w:rPr>
              <w:t>14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02AB6" w14:textId="77777777" w:rsidR="00047D63" w:rsidRPr="00C423D5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The incident </w:t>
            </w:r>
            <w:r w:rsidRPr="00C423D5">
              <w:rPr>
                <w:rFonts w:cs="Arial"/>
                <w:sz w:val="18"/>
                <w:szCs w:val="24"/>
              </w:rPr>
              <w:t>responsible person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 xml:space="preserve"> shall evaluate the risk to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responders with respect to the purpose and potential results of</w:t>
            </w:r>
            <w:r w:rsidRPr="00C423D5">
              <w:rPr>
                <w:rFonts w:cs="Arial"/>
                <w:sz w:val="18"/>
                <w:szCs w:val="24"/>
              </w:rPr>
              <w:t xml:space="preserve"> </w:t>
            </w:r>
            <w:r w:rsidRPr="00C423D5">
              <w:rPr>
                <w:rFonts w:cs="Arial"/>
                <w:sz w:val="18"/>
                <w:szCs w:val="24"/>
                <w:lang w:val="x-none"/>
              </w:rPr>
              <w:t>their actions in each situation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0338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994D5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382FC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C423D5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</w:rPr>
              <w:instrText xml:space="preserve"> FORMCHECKBOX </w:instrText>
            </w:r>
            <w:r w:rsidR="004E51ED">
              <w:rPr>
                <w:rFonts w:cs="Arial"/>
                <w:color w:val="000000"/>
              </w:rPr>
            </w:r>
            <w:r w:rsidR="004E51ED">
              <w:rPr>
                <w:rFonts w:cs="Arial"/>
                <w:color w:val="000000"/>
              </w:rPr>
              <w:fldChar w:fldCharType="separate"/>
            </w:r>
            <w:r w:rsidRPr="00C423D5">
              <w:rPr>
                <w:rFonts w:cs="Arial"/>
                <w:color w:val="000000"/>
              </w:rPr>
              <w:fldChar w:fldCharType="end"/>
            </w:r>
          </w:p>
        </w:tc>
      </w:tr>
      <w:tr w:rsidR="00047D63" w:rsidRPr="00C423D5" w14:paraId="1959A7BE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8EC872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C86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The communication system shall provide a standard method to give priority to the transmission of emergency messages and notification of imminent hazards over that of routine communications to all levels of the incident command structure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ACA76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9E3A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77A4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676CD1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84EA3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ABAD7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Incident Action Plan: An IAP can be a verbal plan, tactical worksheet, written plan, or combinations thereof, that reflects the overall incident strategy, tactics, risk management, and member safety that are developed by the incident commander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EA90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27C3C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8F107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11DACC10" w14:textId="77777777" w:rsidTr="00C14BAD">
        <w:trPr>
          <w:trHeight w:val="3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7BA5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539A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Department Operations Center (DOC): A DOC could facilitate mutual aid requests, assistance for hire requests, and other agency issues such as recall of personnel and staffing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A2B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153D1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D5F9B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91B59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D333B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lastRenderedPageBreak/>
              <w:t>18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3CC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Support requirements for the incident command system at the scene such as:</w:t>
            </w:r>
          </w:p>
          <w:p w14:paraId="6B70564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Technical advice (e.g. hazmat, fire behavior, medical)</w:t>
            </w:r>
          </w:p>
          <w:p w14:paraId="4FAA81C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Additional resources from outside normal channels</w:t>
            </w:r>
          </w:p>
          <w:p w14:paraId="5B41EB7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Emergency Support Functions (ESF) necessary to support the incident(s)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2055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4032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B8834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E2D68C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FDDBC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A4F8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Project time required to control the situation as that will impact logistical requirements for the following:</w:t>
            </w:r>
          </w:p>
          <w:p w14:paraId="016922BF" w14:textId="6742E254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(a) Relief personnel</w:t>
            </w:r>
          </w:p>
          <w:p w14:paraId="396697E2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(b) Food</w:t>
            </w:r>
          </w:p>
          <w:p w14:paraId="2FDD902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(c) Lodging</w:t>
            </w:r>
          </w:p>
          <w:p w14:paraId="61F0A978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(d) Fuel and repairs</w:t>
            </w:r>
          </w:p>
          <w:p w14:paraId="68A2575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(e) Significant involvement of multiple agencies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FE141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550AD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8D0608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35F16A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873B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C889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Comprehensive knowledge of the agency’s or jurisdiction’s capabilities and limitations. Authority to make decisions for the agency or jurisdiction including ordering the deployment of resources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05FB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54FA6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16EBC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AB2F077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46F0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3B35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Area command sets priorities between incidents and allocates critical resources according to priorities established by the agency or jurisdiction administrator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13BDA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5EF67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234FA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CAB100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CD4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5DD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the senior staff of affected departments to cease using water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68F3F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6546C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58B1D4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D138B4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63C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340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Contact the local water authority. The contamination may have originated from the main water incoming supplies; there is likely to be an obligation not to contaminate the public water network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340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1A50B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975E9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BCE9DD3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D19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24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DB65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Take samples as necessary to determine the nature of the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45A06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28ADF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7EA2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6C1E913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A8AE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25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ECF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Isolate the affected area from the main supply to prevent further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4753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55E10A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A716B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3796CDA8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C49F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26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0484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Dependent on the nature of contamination, the cause may be obvious or easily located. If this is not possible, carry out a systematic investigation of water supply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94266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9301B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B55BFD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7106927D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5C6A38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27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A510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If the cause of the contamination is located, isolate the contamination and carry out necessary works to resolve the situation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00B9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88685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184B1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A45DEE4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2EC86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28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44EC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Inform medical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 xml:space="preserve"> of the nature of the contamination and await advice on the clinical e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ffect before restoring the water supply to the area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C2EC1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E8572B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64EF87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27BE3AEF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84AA4B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29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D471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Thoroughly flush all pipework (run taps, flush toilets, bidets etc.) until further analysis shows no trace of contamination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33BAAE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D97E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A3C75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C6328CB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7A1EA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659A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When the water quality is restored and confirmed by medical or microbiology staff</w:t>
            </w:r>
            <w:r w:rsidRPr="00CA0A97">
              <w:rPr>
                <w:rFonts w:cs="Arial"/>
                <w:sz w:val="18"/>
                <w:szCs w:val="24"/>
                <w:lang w:val="x-none"/>
              </w:rPr>
              <w:softHyphen/>
              <w:t>, allow normal use to continue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B5856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CAE289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6164C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04676FA9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209DB5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F7CE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Review the operational procedure for the incident and modify as necessary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5658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943DF6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9EB5F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EDF924C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35933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32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B2D9" w14:textId="77777777" w:rsidR="00047D63" w:rsidRPr="00CA0A97" w:rsidRDefault="00047D63" w:rsidP="00C14BAD">
            <w:p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CA0A97">
              <w:rPr>
                <w:rFonts w:cs="Arial"/>
                <w:sz w:val="18"/>
                <w:szCs w:val="24"/>
                <w:lang w:val="x-none"/>
              </w:rPr>
              <w:t>Note the date and time of the incident, action taken and by whom, for future reference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706F3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26322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1D470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50954AA0" w14:textId="77777777" w:rsidTr="00C14BAD">
        <w:trPr>
          <w:trHeight w:val="3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FC3DA1" w14:textId="77777777" w:rsidR="00047D63" w:rsidRPr="00C423D5" w:rsidRDefault="00047D63" w:rsidP="00C14BAD">
            <w:pPr>
              <w:spacing w:before="40" w:after="40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423D5">
              <w:rPr>
                <w:rFonts w:asciiTheme="minorBidi" w:hAnsiTheme="minorBidi" w:cstheme="minorBidi"/>
                <w:sz w:val="16"/>
                <w:szCs w:val="16"/>
              </w:rPr>
              <w:t>33</w:t>
            </w:r>
          </w:p>
        </w:tc>
        <w:tc>
          <w:tcPr>
            <w:tcW w:w="77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54963" w14:textId="77777777" w:rsidR="00047D63" w:rsidRPr="00930265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</w:rPr>
            </w:pPr>
            <w:r w:rsidRPr="00930265">
              <w:rPr>
                <w:rFonts w:cs="Arial"/>
                <w:sz w:val="18"/>
                <w:szCs w:val="24"/>
                <w:lang w:val="x-none"/>
              </w:rPr>
              <w:t>Evacuation floor plans clearly displayed on each floor</w:t>
            </w:r>
          </w:p>
          <w:p w14:paraId="356D5D91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an overall site plan including north point and emergency contact details</w:t>
            </w:r>
          </w:p>
          <w:p w14:paraId="3FAB4E3B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Display of a current version of the Annual Fire Safety Statement</w:t>
            </w:r>
          </w:p>
          <w:p w14:paraId="29E4FD0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Maintenance records for Essential Fire Safety Measures should be readily available</w:t>
            </w:r>
          </w:p>
          <w:p w14:paraId="50CB0BD2" w14:textId="77777777" w:rsidR="00047D63" w:rsidRPr="00F77836" w:rsidRDefault="00047D63" w:rsidP="00C14BAD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Arial"/>
                <w:sz w:val="18"/>
                <w:szCs w:val="24"/>
                <w:lang w:val="x-none"/>
              </w:rPr>
            </w:pPr>
            <w:r w:rsidRPr="00F77836">
              <w:rPr>
                <w:rFonts w:cs="Arial"/>
                <w:sz w:val="18"/>
                <w:szCs w:val="24"/>
                <w:lang w:val="x-none"/>
              </w:rPr>
              <w:t>Consideration of need for fire first response training facility evacuation procedures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145D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302431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9274C" w14:textId="77777777" w:rsidR="00047D63" w:rsidRPr="00C423D5" w:rsidRDefault="00047D63" w:rsidP="00C14BAD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3D5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4E51ED">
              <w:rPr>
                <w:rFonts w:cs="Arial"/>
                <w:color w:val="000000"/>
                <w:sz w:val="16"/>
                <w:szCs w:val="16"/>
              </w:rPr>
            </w:r>
            <w:r w:rsidR="004E51ED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C423D5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47D63" w:rsidRPr="00C423D5" w14:paraId="492604B9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A5CC8ED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2494D5AF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CD66D24" w14:textId="77777777" w:rsidR="00047D63" w:rsidRPr="00595047" w:rsidRDefault="00047D63" w:rsidP="00C14BAD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95047">
              <w:rPr>
                <w:b/>
                <w:color w:val="FFFFFF" w:themeColor="background1"/>
              </w:rPr>
              <w:t>Resolution</w:t>
            </w:r>
          </w:p>
        </w:tc>
      </w:tr>
      <w:tr w:rsidR="00047D63" w:rsidRPr="00C423D5" w14:paraId="0BFC897E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9016C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6CDDF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CE55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0BC368F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336EE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3773B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D31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6EB34951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85C292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644D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B1D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253E6E37" w14:textId="77777777" w:rsidTr="00C14BAD">
        <w:trPr>
          <w:trHeight w:val="1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0A70D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59D0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E066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047D63" w:rsidRPr="00C423D5" w14:paraId="77213A1B" w14:textId="77777777" w:rsidTr="00C14BAD">
        <w:trPr>
          <w:trHeight w:val="105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008E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Originator's Name / 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39D9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  <w:r w:rsidRPr="00595047">
              <w:rPr>
                <w:rFonts w:cs="Arial"/>
              </w:rPr>
              <w:t>Checker's Name / Signature and Date:</w:t>
            </w:r>
          </w:p>
        </w:tc>
      </w:tr>
      <w:tr w:rsidR="00047D63" w:rsidRPr="00C423D5" w14:paraId="63E495D9" w14:textId="77777777" w:rsidTr="00C14BAD">
        <w:trPr>
          <w:trHeight w:val="479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F1CD0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2CE8" w14:textId="77777777" w:rsidR="00047D63" w:rsidRPr="00595047" w:rsidRDefault="00047D63" w:rsidP="00C14BAD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55904E" w14:textId="77777777" w:rsidR="00047D63" w:rsidRDefault="00047D63" w:rsidP="00047D63"/>
    <w:p w14:paraId="40FA6124" w14:textId="77777777" w:rsidR="003C6B98" w:rsidRPr="003C2584" w:rsidRDefault="003C6B98" w:rsidP="003C2584"/>
    <w:sectPr w:rsidR="003C6B98" w:rsidRPr="003C2584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CCDA" w14:textId="77777777" w:rsidR="004E51ED" w:rsidRDefault="004E51ED">
      <w:r>
        <w:separator/>
      </w:r>
    </w:p>
    <w:p w14:paraId="73948E4D" w14:textId="77777777" w:rsidR="004E51ED" w:rsidRDefault="004E51ED"/>
  </w:endnote>
  <w:endnote w:type="continuationSeparator" w:id="0">
    <w:p w14:paraId="725E3946" w14:textId="77777777" w:rsidR="004E51ED" w:rsidRDefault="004E51ED">
      <w:r>
        <w:continuationSeparator/>
      </w:r>
    </w:p>
    <w:p w14:paraId="23C81616" w14:textId="77777777" w:rsidR="004E51ED" w:rsidRDefault="004E5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63010CD" w:rsidR="009210BF" w:rsidRDefault="004E51ED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355F8">
          <w:rPr>
            <w:sz w:val="16"/>
            <w:szCs w:val="16"/>
            <w:lang w:val="en-AU"/>
          </w:rPr>
          <w:t>EOM-ZO0-TP-000018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93213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355F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355F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E78D" w14:textId="77777777" w:rsidR="004E51ED" w:rsidRDefault="004E51ED">
      <w:r>
        <w:separator/>
      </w:r>
    </w:p>
    <w:p w14:paraId="496BCE02" w14:textId="77777777" w:rsidR="004E51ED" w:rsidRDefault="004E51ED"/>
  </w:footnote>
  <w:footnote w:type="continuationSeparator" w:id="0">
    <w:p w14:paraId="540B3888" w14:textId="77777777" w:rsidR="004E51ED" w:rsidRDefault="004E51ED">
      <w:r>
        <w:continuationSeparator/>
      </w:r>
    </w:p>
    <w:p w14:paraId="4D84A8D3" w14:textId="77777777" w:rsidR="004E51ED" w:rsidRDefault="004E5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4273A5BB" w:rsidR="009210BF" w:rsidRDefault="0093213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7E19320" wp14:editId="1CF6A972">
                <wp:simplePos x="0" y="0"/>
                <wp:positionH relativeFrom="column">
                  <wp:posOffset>-542925</wp:posOffset>
                </wp:positionH>
                <wp:positionV relativeFrom="paragraph">
                  <wp:posOffset>-158750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3A5A3B3" w:rsidR="009210BF" w:rsidRPr="006A25F8" w:rsidRDefault="000355F8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355F8">
            <w:rPr>
              <w:kern w:val="32"/>
              <w:sz w:val="24"/>
              <w:szCs w:val="24"/>
              <w:lang w:val="en-GB"/>
            </w:rPr>
            <w:t>Systems Monitoring/Daily Rounds Checklist - Mechanical Systems - Municipal</w:t>
          </w:r>
        </w:p>
      </w:tc>
    </w:tr>
  </w:tbl>
  <w:p w14:paraId="0FE4F66F" w14:textId="05DB2052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5F8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47D63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52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28B3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276F2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93E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584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E1D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0A82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51ED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07AC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213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87DD1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6E04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367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37DFD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074E2"/>
    <w:rsid w:val="00F077D1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472EA-1744-46B1-9C0F-7C4B73A2C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33</TotalTime>
  <Pages>2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8574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EOM-ZO0-TP-000018 Rev 001</dc:subject>
  <dc:creator>Rivamonte, Leonnito (RMP)</dc:creator>
  <cp:keywords>ᅟ</cp:keywords>
  <cp:lastModifiedBy>Jancil Saldhana</cp:lastModifiedBy>
  <cp:revision>56</cp:revision>
  <cp:lastPrinted>2017-10-17T10:11:00Z</cp:lastPrinted>
  <dcterms:created xsi:type="dcterms:W3CDTF">2019-12-16T06:44:00Z</dcterms:created>
  <dcterms:modified xsi:type="dcterms:W3CDTF">2021-08-20T12:31:00Z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